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CDB" w:rsidRDefault="00827724">
      <w:pPr>
        <w:pStyle w:val="10"/>
        <w:keepNext/>
        <w:keepLines/>
        <w:shd w:val="clear" w:color="auto" w:fill="auto"/>
        <w:ind w:left="3280" w:right="3420"/>
      </w:pPr>
      <w:bookmarkStart w:id="0" w:name="bookmark0"/>
      <w:r>
        <w:t>РОССИЙСКАЯ ФЕДЕРАЦИЯ ИРКУТСКАЯ ОБЛАСТЬ</w:t>
      </w:r>
      <w:bookmarkEnd w:id="0"/>
    </w:p>
    <w:p w:rsidR="003951D0" w:rsidRDefault="00827724" w:rsidP="00450E01">
      <w:pPr>
        <w:pStyle w:val="30"/>
        <w:shd w:val="clear" w:color="auto" w:fill="auto"/>
        <w:spacing w:after="0"/>
        <w:ind w:left="3220" w:right="2100"/>
      </w:pPr>
      <w:r>
        <w:t xml:space="preserve">Муниципальное образование «Баяндаевский район» </w:t>
      </w:r>
    </w:p>
    <w:p w:rsidR="00A03CDB" w:rsidRDefault="003951D0" w:rsidP="00450E01">
      <w:pPr>
        <w:pStyle w:val="30"/>
        <w:shd w:val="clear" w:color="auto" w:fill="auto"/>
        <w:spacing w:after="0"/>
        <w:ind w:left="3220" w:right="2100"/>
      </w:pPr>
      <w:r>
        <w:t xml:space="preserve">                  </w:t>
      </w:r>
      <w:r w:rsidR="00827724">
        <w:t>ПОСТАНОВЛЕНИЕ МЭРА</w:t>
      </w:r>
    </w:p>
    <w:p w:rsidR="003951D0" w:rsidRDefault="003951D0" w:rsidP="003951D0">
      <w:pPr>
        <w:pStyle w:val="30"/>
        <w:shd w:val="clear" w:color="auto" w:fill="auto"/>
        <w:spacing w:after="0"/>
        <w:ind w:left="-142" w:right="93" w:firstLine="0"/>
      </w:pPr>
      <w:r>
        <w:t>_______________________________________________________________________________</w:t>
      </w:r>
    </w:p>
    <w:p w:rsidR="00450E01" w:rsidRDefault="00450E01" w:rsidP="00450E01">
      <w:pPr>
        <w:pStyle w:val="30"/>
        <w:shd w:val="clear" w:color="auto" w:fill="auto"/>
        <w:spacing w:after="0"/>
        <w:ind w:left="3220" w:right="2100"/>
      </w:pPr>
    </w:p>
    <w:p w:rsidR="003951D0" w:rsidRDefault="003951D0" w:rsidP="00450E01">
      <w:pPr>
        <w:pStyle w:val="30"/>
        <w:shd w:val="clear" w:color="auto" w:fill="auto"/>
        <w:spacing w:after="0"/>
        <w:ind w:left="3220" w:right="2100"/>
      </w:pPr>
    </w:p>
    <w:p w:rsidR="00A03CDB" w:rsidRDefault="00450E01" w:rsidP="00450E01">
      <w:pPr>
        <w:pStyle w:val="20"/>
        <w:shd w:val="clear" w:color="auto" w:fill="auto"/>
        <w:spacing w:before="0" w:after="0" w:line="220" w:lineRule="exact"/>
      </w:pPr>
      <w:r>
        <w:t>От 18.06.2009 года № 44</w:t>
      </w:r>
    </w:p>
    <w:p w:rsidR="003951D0" w:rsidRDefault="003951D0" w:rsidP="00450E01">
      <w:pPr>
        <w:pStyle w:val="20"/>
        <w:shd w:val="clear" w:color="auto" w:fill="auto"/>
        <w:spacing w:before="0" w:after="0" w:line="220" w:lineRule="exact"/>
      </w:pPr>
    </w:p>
    <w:p w:rsidR="00A03CDB" w:rsidRDefault="00827724" w:rsidP="00450E01">
      <w:pPr>
        <w:pStyle w:val="10"/>
        <w:keepNext/>
        <w:keepLines/>
        <w:shd w:val="clear" w:color="auto" w:fill="auto"/>
        <w:ind w:left="680" w:firstLine="0"/>
      </w:pPr>
      <w:bookmarkStart w:id="1" w:name="bookmark1"/>
      <w:r>
        <w:t>ОБ УТВЕРЖДЕНИИ ПОЛОЖЕНИЯ О ПОРЯДКЕ ВЕДЕНИЯ РЕЕСТРА РАСХОДНЫХ ОБЯЗАТЕЛЬСТВ МУНИЦИПАЛЬНОГО ОБРАЗОВАНИЯ «БАЯНДАЕВСКИЙ РАЙОН»</w:t>
      </w:r>
      <w:bookmarkEnd w:id="1"/>
    </w:p>
    <w:p w:rsidR="00450E01" w:rsidRDefault="00450E01" w:rsidP="00450E01">
      <w:pPr>
        <w:pStyle w:val="10"/>
        <w:keepNext/>
        <w:keepLines/>
        <w:shd w:val="clear" w:color="auto" w:fill="auto"/>
        <w:ind w:left="680" w:firstLine="0"/>
      </w:pPr>
    </w:p>
    <w:p w:rsidR="00A03CDB" w:rsidRDefault="00827724">
      <w:pPr>
        <w:pStyle w:val="20"/>
        <w:shd w:val="clear" w:color="auto" w:fill="auto"/>
        <w:spacing w:before="0" w:after="244" w:line="230" w:lineRule="exact"/>
        <w:ind w:firstLine="560"/>
        <w:jc w:val="both"/>
      </w:pPr>
      <w:r>
        <w:t xml:space="preserve">В соответствии со </w:t>
      </w:r>
      <w:proofErr w:type="spellStart"/>
      <w:r>
        <w:t>ст.ст</w:t>
      </w:r>
      <w:proofErr w:type="spellEnd"/>
      <w:r>
        <w:t xml:space="preserve">. 86, 87 Бюджетного кодекса Российской Федерации, постановлением администрации Иркутской области от 05.07.2005 </w:t>
      </w:r>
      <w:r>
        <w:rPr>
          <w:lang w:val="en-US" w:eastAsia="en-US" w:bidi="en-US"/>
        </w:rPr>
        <w:t>N</w:t>
      </w:r>
      <w:r w:rsidRPr="00450E01">
        <w:rPr>
          <w:lang w:eastAsia="en-US" w:bidi="en-US"/>
        </w:rPr>
        <w:t xml:space="preserve"> </w:t>
      </w:r>
      <w:r>
        <w:t>95-па "О порядке ведения реестра расходных обязательств Иркутской области", постановляю:</w:t>
      </w:r>
    </w:p>
    <w:p w:rsidR="00A03CDB" w:rsidRDefault="00827724">
      <w:pPr>
        <w:pStyle w:val="20"/>
        <w:numPr>
          <w:ilvl w:val="0"/>
          <w:numId w:val="1"/>
        </w:numPr>
        <w:shd w:val="clear" w:color="auto" w:fill="auto"/>
        <w:tabs>
          <w:tab w:val="left" w:pos="844"/>
        </w:tabs>
        <w:spacing w:before="0" w:after="0" w:line="226" w:lineRule="exact"/>
        <w:ind w:firstLine="560"/>
        <w:jc w:val="both"/>
      </w:pPr>
      <w:r>
        <w:t>Утвердить прилагаемое Положение</w:t>
      </w:r>
      <w:r>
        <w:t xml:space="preserve"> о порядке ведения расходных обязательств муниципального образования «Баяндаевский район»</w:t>
      </w:r>
    </w:p>
    <w:p w:rsidR="00A03CDB" w:rsidRDefault="00827724">
      <w:pPr>
        <w:pStyle w:val="20"/>
        <w:numPr>
          <w:ilvl w:val="0"/>
          <w:numId w:val="1"/>
        </w:numPr>
        <w:shd w:val="clear" w:color="auto" w:fill="auto"/>
        <w:tabs>
          <w:tab w:val="left" w:pos="886"/>
        </w:tabs>
        <w:spacing w:before="0" w:after="0" w:line="226" w:lineRule="exact"/>
        <w:ind w:firstLine="560"/>
        <w:jc w:val="both"/>
      </w:pPr>
      <w:r>
        <w:t>Опубликовать настоящее постановление в газете "Заря"</w:t>
      </w:r>
    </w:p>
    <w:p w:rsidR="00A03CDB" w:rsidRDefault="00827724">
      <w:pPr>
        <w:pStyle w:val="20"/>
        <w:numPr>
          <w:ilvl w:val="0"/>
          <w:numId w:val="1"/>
        </w:numPr>
        <w:shd w:val="clear" w:color="auto" w:fill="auto"/>
        <w:tabs>
          <w:tab w:val="left" w:pos="886"/>
        </w:tabs>
        <w:spacing w:before="0" w:after="0" w:line="226" w:lineRule="exact"/>
        <w:ind w:firstLine="560"/>
        <w:jc w:val="both"/>
        <w:sectPr w:rsidR="00A03CDB">
          <w:headerReference w:type="default" r:id="rId9"/>
          <w:pgSz w:w="11900" w:h="16840"/>
          <w:pgMar w:top="1178" w:right="770" w:bottom="8989" w:left="1823" w:header="0" w:footer="3" w:gutter="0"/>
          <w:cols w:space="720"/>
          <w:noEndnote/>
          <w:docGrid w:linePitch="360"/>
        </w:sectPr>
      </w:pPr>
      <w:proofErr w:type="gramStart"/>
      <w:r>
        <w:t>Контроль за</w:t>
      </w:r>
      <w:proofErr w:type="gramEnd"/>
      <w:r>
        <w:t xml:space="preserve"> </w:t>
      </w:r>
      <w:r>
        <w:t>исполнением настоящего постановления оставляю за собой</w:t>
      </w:r>
    </w:p>
    <w:p w:rsidR="00A03CDB" w:rsidRDefault="00A03CDB">
      <w:pPr>
        <w:spacing w:line="240" w:lineRule="exact"/>
        <w:rPr>
          <w:sz w:val="19"/>
          <w:szCs w:val="19"/>
        </w:rPr>
      </w:pPr>
    </w:p>
    <w:p w:rsidR="00A03CDB" w:rsidRDefault="00A03CDB">
      <w:pPr>
        <w:spacing w:before="8" w:after="8" w:line="240" w:lineRule="exact"/>
        <w:rPr>
          <w:sz w:val="19"/>
          <w:szCs w:val="19"/>
        </w:rPr>
      </w:pPr>
    </w:p>
    <w:p w:rsidR="00A03CDB" w:rsidRDefault="00A03CDB">
      <w:pPr>
        <w:rPr>
          <w:sz w:val="2"/>
          <w:szCs w:val="2"/>
        </w:rPr>
        <w:sectPr w:rsidR="00A03CDB">
          <w:type w:val="continuous"/>
          <w:pgSz w:w="11900" w:h="16840"/>
          <w:pgMar w:top="913" w:right="0" w:bottom="913" w:left="0" w:header="0" w:footer="3" w:gutter="0"/>
          <w:cols w:space="720"/>
          <w:noEndnote/>
          <w:docGrid w:linePitch="360"/>
        </w:sectPr>
      </w:pPr>
    </w:p>
    <w:p w:rsidR="00A03CDB" w:rsidRDefault="00827724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76.1pt;margin-top:7.4pt;width:163.2pt;height:40.1pt;z-index:251654144;mso-wrap-distance-left:5pt;mso-wrap-distance-right:5pt;mso-position-horizontal-relative:margin" filled="f" stroked="f">
            <v:textbox style="mso-fit-shape-to-text:t" inset="0,0,0,0">
              <w:txbxContent>
                <w:p w:rsidR="003951D0" w:rsidRDefault="00450E01" w:rsidP="003951D0">
                  <w:pPr>
                    <w:pStyle w:val="a7"/>
                    <w:shd w:val="clear" w:color="auto" w:fill="auto"/>
                    <w:tabs>
                      <w:tab w:val="left" w:pos="2050"/>
                    </w:tabs>
                    <w:jc w:val="right"/>
                    <w:rPr>
                      <w:rStyle w:val="11pt1ptExact"/>
                    </w:rPr>
                  </w:pPr>
                  <w:r>
                    <w:t>Мэр муниципального образования</w:t>
                  </w:r>
                  <w:r w:rsidR="00827724">
                    <w:t xml:space="preserve"> «Баяндаевский район» </w:t>
                  </w:r>
                </w:p>
                <w:p w:rsidR="00A03CDB" w:rsidRDefault="003951D0">
                  <w:pPr>
                    <w:pStyle w:val="a7"/>
                    <w:shd w:val="clear" w:color="auto" w:fill="auto"/>
                    <w:tabs>
                      <w:tab w:val="left" w:pos="2050"/>
                    </w:tabs>
                  </w:pPr>
                  <w:r>
                    <w:t xml:space="preserve">                                        </w:t>
                  </w:r>
                  <w:proofErr w:type="spellStart"/>
                  <w:r>
                    <w:t>А.Табинаев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A03CDB" w:rsidRDefault="00A03CDB">
      <w:pPr>
        <w:spacing w:line="360" w:lineRule="exact"/>
      </w:pPr>
    </w:p>
    <w:p w:rsidR="00A03CDB" w:rsidRDefault="00A03CDB">
      <w:pPr>
        <w:spacing w:line="650" w:lineRule="exact"/>
      </w:pPr>
    </w:p>
    <w:p w:rsidR="00A03CDB" w:rsidRDefault="00A03CDB">
      <w:pPr>
        <w:rPr>
          <w:sz w:val="2"/>
          <w:szCs w:val="2"/>
        </w:rPr>
        <w:sectPr w:rsidR="00A03CDB">
          <w:type w:val="continuous"/>
          <w:pgSz w:w="11900" w:h="16840"/>
          <w:pgMar w:top="913" w:right="717" w:bottom="913" w:left="397" w:header="0" w:footer="3" w:gutter="0"/>
          <w:cols w:space="720"/>
          <w:noEndnote/>
          <w:docGrid w:linePitch="360"/>
        </w:sectPr>
      </w:pPr>
    </w:p>
    <w:p w:rsidR="00A03CDB" w:rsidRPr="003951D0" w:rsidRDefault="00827724" w:rsidP="003951D0">
      <w:pPr>
        <w:pStyle w:val="20"/>
        <w:shd w:val="clear" w:color="auto" w:fill="auto"/>
        <w:tabs>
          <w:tab w:val="left" w:leader="underscore" w:pos="7964"/>
        </w:tabs>
        <w:spacing w:before="0" w:after="692" w:line="230" w:lineRule="exact"/>
        <w:ind w:left="6140"/>
      </w:pPr>
      <w:r>
        <w:lastRenderedPageBreak/>
        <w:t xml:space="preserve">Приложение №1 к постановлению Мэра МО «Баяндаевский район» </w:t>
      </w:r>
      <w:r w:rsidR="003951D0">
        <w:t>18.06.2009 г № 44</w:t>
      </w:r>
    </w:p>
    <w:p w:rsidR="00A03CDB" w:rsidRDefault="00827724">
      <w:pPr>
        <w:pStyle w:val="10"/>
        <w:keepNext/>
        <w:keepLines/>
        <w:shd w:val="clear" w:color="auto" w:fill="auto"/>
        <w:spacing w:line="190" w:lineRule="exact"/>
        <w:ind w:firstLine="0"/>
        <w:jc w:val="center"/>
      </w:pPr>
      <w:bookmarkStart w:id="2" w:name="bookmark2"/>
      <w:r>
        <w:t>ПОЛОЖЕНИЕ</w:t>
      </w:r>
      <w:bookmarkEnd w:id="2"/>
    </w:p>
    <w:p w:rsidR="00A03CDB" w:rsidRDefault="00827724">
      <w:pPr>
        <w:pStyle w:val="10"/>
        <w:keepNext/>
        <w:keepLines/>
        <w:shd w:val="clear" w:color="auto" w:fill="auto"/>
        <w:spacing w:after="180"/>
        <w:ind w:left="1520" w:firstLine="0"/>
      </w:pPr>
      <w:bookmarkStart w:id="3" w:name="bookmark3"/>
      <w:r>
        <w:t>О ПОРЯДКЕ ВЕДЕНИЯ РЕЕСТРА РАСХОДНЫХ ОБЯЗАТЕЛЬСТВ МУНИЦИПАЛЬНОГО ОБРАЗОВАНИЯ «БАЯНДАЕВСКИЙ РАЙОН»</w:t>
      </w:r>
      <w:bookmarkEnd w:id="3"/>
    </w:p>
    <w:p w:rsidR="00A03CDB" w:rsidRDefault="00827724">
      <w:pPr>
        <w:pStyle w:val="20"/>
        <w:shd w:val="clear" w:color="auto" w:fill="auto"/>
        <w:spacing w:before="0" w:after="0" w:line="230" w:lineRule="exact"/>
        <w:ind w:firstLine="560"/>
        <w:jc w:val="both"/>
      </w:pPr>
      <w:r>
        <w:t>Настоящее Положение разработано в соответствии с Бюджетным кодексом Российской Федерации, устанавливает основные принципы и правила ведения реестр</w:t>
      </w:r>
      <w:r>
        <w:t>а расходных обязательств муниципального образования «Баяндаевский район».</w:t>
      </w:r>
    </w:p>
    <w:p w:rsidR="00A03CDB" w:rsidRDefault="00827724">
      <w:pPr>
        <w:pStyle w:val="20"/>
        <w:numPr>
          <w:ilvl w:val="0"/>
          <w:numId w:val="2"/>
        </w:numPr>
        <w:shd w:val="clear" w:color="auto" w:fill="auto"/>
        <w:tabs>
          <w:tab w:val="left" w:pos="802"/>
        </w:tabs>
        <w:spacing w:before="0" w:after="0" w:line="226" w:lineRule="exact"/>
        <w:ind w:firstLine="560"/>
        <w:jc w:val="both"/>
      </w:pPr>
      <w:proofErr w:type="gramStart"/>
      <w:r>
        <w:t xml:space="preserve">Реестр расходных обязательств </w:t>
      </w:r>
      <w:proofErr w:type="spellStart"/>
      <w:r>
        <w:t>Баяндаевского</w:t>
      </w:r>
      <w:proofErr w:type="spellEnd"/>
      <w:r>
        <w:t xml:space="preserve"> муниципального района (далее - район) ведется с целью учета расходных обязательств района, оценки объема средств районного бюджета, необхо</w:t>
      </w:r>
      <w:r>
        <w:t>димых для их исполнения в плановом периоде, и используется при разработке перспективного финансового плана района, составлении проекта районного бюджета и определении объема бюджета действующих обязательств и бюджета принимаемых обязательств в плановом пер</w:t>
      </w:r>
      <w:r>
        <w:t>иоде.</w:t>
      </w:r>
      <w:proofErr w:type="gramEnd"/>
    </w:p>
    <w:p w:rsidR="00A03CDB" w:rsidRDefault="00827724">
      <w:pPr>
        <w:pStyle w:val="20"/>
        <w:numPr>
          <w:ilvl w:val="0"/>
          <w:numId w:val="2"/>
        </w:numPr>
        <w:shd w:val="clear" w:color="auto" w:fill="auto"/>
        <w:tabs>
          <w:tab w:val="left" w:pos="839"/>
        </w:tabs>
        <w:spacing w:before="0" w:after="0" w:line="226" w:lineRule="exact"/>
        <w:ind w:firstLine="560"/>
        <w:jc w:val="both"/>
      </w:pPr>
      <w:r>
        <w:t>Для целей настоящего Положения используются следующие основные термины и понятия: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22"/>
        </w:tabs>
        <w:spacing w:before="0" w:after="0" w:line="226" w:lineRule="exact"/>
        <w:ind w:firstLine="560"/>
        <w:jc w:val="both"/>
      </w:pPr>
      <w:proofErr w:type="gramStart"/>
      <w:r>
        <w:t xml:space="preserve">расходные обязательства района - обусловленные нормативными правовыми актами органов местного самоуправления района по вопросам местного значения, по вопросам </w:t>
      </w:r>
      <w:r>
        <w:t>осуществления органами местного самоуправления отдельных государственных полномочий (делегированных полномочий), а также заключенными районом или от имени района договорами (соглашениями) по вопросам местного значения обязанности района предоставить физиче</w:t>
      </w:r>
      <w:r>
        <w:t>ским или юридическим лицам, органам государственной власти, органам местного самоуправления средства бюджета района;</w:t>
      </w:r>
      <w:proofErr w:type="gramEnd"/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22"/>
        </w:tabs>
        <w:spacing w:before="0" w:after="0" w:line="226" w:lineRule="exact"/>
        <w:ind w:firstLine="560"/>
        <w:jc w:val="both"/>
      </w:pPr>
      <w:proofErr w:type="gramStart"/>
      <w:r>
        <w:t>реестр расходных обязательств района - свод (перечень) нормативных правовых актов органов местного самоуправления района и заключенных орга</w:t>
      </w:r>
      <w:r>
        <w:t>нами местного самоуправления района или от имени района договоров и соглашений (отдельных статей, пунктов, подпунктов, абзацев, нормативных правовых актов, договоров и соглашений) по вопросам местного значения, предусматривающих возникновение расходных обя</w:t>
      </w:r>
      <w:r>
        <w:t>зательств, подлежащих исполнению за счет собственных средств бюджета района, а в части делегированных полномочий - за счет</w:t>
      </w:r>
      <w:proofErr w:type="gramEnd"/>
      <w:r>
        <w:t xml:space="preserve"> субвенций из регионального фонда компенсаций, с указанием объема средств районного бюджета, необходимых для исполнения соответствующи</w:t>
      </w:r>
      <w:r>
        <w:t>х расходных обязатель</w:t>
      </w:r>
      <w:proofErr w:type="gramStart"/>
      <w:r>
        <w:t>ств в пл</w:t>
      </w:r>
      <w:proofErr w:type="gramEnd"/>
      <w:r>
        <w:t>ановом периоде;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26"/>
        </w:tabs>
        <w:spacing w:before="0" w:after="0" w:line="226" w:lineRule="exact"/>
        <w:ind w:firstLine="560"/>
        <w:jc w:val="both"/>
      </w:pPr>
      <w:r>
        <w:t>реестр расходных обязательств распорядителей и (или) получателей средств районного бюджета - часть реестра расходных обязательств района, формируемая распорядителем и (или) получателем средств бюджета района и п</w:t>
      </w:r>
      <w:r>
        <w:t>редставляемая в Финансовое управление администрации района;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58"/>
        </w:tabs>
        <w:spacing w:before="0" w:after="0" w:line="226" w:lineRule="exact"/>
        <w:ind w:firstLine="560"/>
        <w:jc w:val="both"/>
      </w:pPr>
      <w:r>
        <w:t>текущий год - год, в котором осуществляется разработка проекта бюджета района;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22"/>
        </w:tabs>
        <w:spacing w:before="0" w:after="0" w:line="226" w:lineRule="exact"/>
        <w:ind w:firstLine="560"/>
        <w:jc w:val="both"/>
      </w:pPr>
      <w:r>
        <w:t>очередной год - год, следующий за текущим годом, на который осуществляется разработка проекта районного бюджета;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58"/>
        </w:tabs>
        <w:spacing w:before="0" w:after="0" w:line="226" w:lineRule="exact"/>
        <w:ind w:firstLine="560"/>
        <w:jc w:val="both"/>
      </w:pPr>
      <w:r>
        <w:t>отче</w:t>
      </w:r>
      <w:r>
        <w:t>тный год - год, предшествующий текущему году;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58"/>
        </w:tabs>
        <w:spacing w:before="0" w:after="0" w:line="226" w:lineRule="exact"/>
        <w:ind w:firstLine="560"/>
        <w:jc w:val="both"/>
      </w:pPr>
      <w:r>
        <w:t>отчетный период - отчетный год, текущий год и год, предшествующий отчетному году;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58"/>
        </w:tabs>
        <w:spacing w:before="0" w:after="0" w:line="226" w:lineRule="exact"/>
        <w:ind w:firstLine="560"/>
        <w:jc w:val="both"/>
      </w:pPr>
      <w:r>
        <w:t xml:space="preserve">плановый период - очередной год и </w:t>
      </w:r>
      <w:proofErr w:type="gramStart"/>
      <w:r>
        <w:t>последующие</w:t>
      </w:r>
      <w:proofErr w:type="gramEnd"/>
      <w:r>
        <w:t xml:space="preserve"> 2 года;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22"/>
        </w:tabs>
        <w:spacing w:before="0" w:after="0" w:line="226" w:lineRule="exact"/>
        <w:ind w:firstLine="560"/>
        <w:jc w:val="both"/>
      </w:pPr>
      <w:r>
        <w:t>обязательства района - расходные обязательства района, подлежащие исполнен</w:t>
      </w:r>
      <w:r>
        <w:t>ию в плановом периоде за счет собственных средств районного бюджета, а в части делегированных полномочий - за счет субвенций из регионального фонда компенсаций в объеме, установленном в соответствии</w:t>
      </w:r>
      <w:proofErr w:type="gramStart"/>
      <w:r>
        <w:t xml:space="preserve"> ,</w:t>
      </w:r>
      <w:proofErr w:type="gramEnd"/>
      <w:r>
        <w:t xml:space="preserve"> с действующими нормативными правовыми актами органов ме</w:t>
      </w:r>
      <w:r>
        <w:t>стного самоуправления района (за исключением нормативных правовых актов, действие которых истекает, приостановлено или предлагается к отмене, начиная с соответствующего года планового периода), договорами и соглашениями;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30"/>
        </w:tabs>
        <w:spacing w:before="0" w:after="0" w:line="226" w:lineRule="exact"/>
        <w:ind w:firstLine="560"/>
        <w:jc w:val="both"/>
      </w:pPr>
      <w:r>
        <w:t>принимаемые обязательства - планиру</w:t>
      </w:r>
      <w:r>
        <w:t>емое (предлагаемое) увеличение объема действующих обязатель</w:t>
      </w:r>
      <w:proofErr w:type="gramStart"/>
      <w:r>
        <w:t>ств в пл</w:t>
      </w:r>
      <w:proofErr w:type="gramEnd"/>
      <w:r>
        <w:t>ановом периоде;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26"/>
        </w:tabs>
        <w:spacing w:before="0" w:after="0" w:line="226" w:lineRule="exact"/>
        <w:ind w:firstLine="560"/>
        <w:jc w:val="both"/>
      </w:pPr>
      <w:r>
        <w:t>бюджет обязательств района - объем ассигнований, необходимый для исполнения обязательств района в плановом периоде (с распределением по годам);</w:t>
      </w:r>
    </w:p>
    <w:p w:rsidR="00A03CDB" w:rsidRDefault="00827724">
      <w:pPr>
        <w:pStyle w:val="20"/>
        <w:numPr>
          <w:ilvl w:val="0"/>
          <w:numId w:val="3"/>
        </w:numPr>
        <w:shd w:val="clear" w:color="auto" w:fill="auto"/>
        <w:tabs>
          <w:tab w:val="left" w:pos="722"/>
        </w:tabs>
        <w:spacing w:before="0" w:after="0" w:line="226" w:lineRule="exact"/>
        <w:ind w:firstLine="560"/>
        <w:jc w:val="both"/>
      </w:pPr>
      <w:r>
        <w:t>бюджет принимаемых обязательс</w:t>
      </w:r>
      <w:r>
        <w:t>тв - объем ассигнований, необходимых для исполнения принимаемых обязатель</w:t>
      </w:r>
      <w:proofErr w:type="gramStart"/>
      <w:r>
        <w:t>ств в пл</w:t>
      </w:r>
      <w:proofErr w:type="gramEnd"/>
      <w:r>
        <w:t>ановом периоде (с распределением по годам).</w:t>
      </w:r>
    </w:p>
    <w:p w:rsidR="00A03CDB" w:rsidRDefault="00827724">
      <w:pPr>
        <w:pStyle w:val="20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0" w:line="240" w:lineRule="exact"/>
        <w:ind w:firstLine="580"/>
        <w:jc w:val="both"/>
      </w:pPr>
      <w:r>
        <w:t xml:space="preserve">Ведение реестра расходных обязательств района осуществляется Финансовым управлением администрации района (далее - Финансовое управление) по форме согласно Приложению 1 к настоящему Положению на бумажном носителе и в электронном виде в формате </w:t>
      </w:r>
      <w:r>
        <w:rPr>
          <w:lang w:val="en-US" w:eastAsia="en-US" w:bidi="en-US"/>
        </w:rPr>
        <w:t>Excel</w:t>
      </w:r>
      <w:r w:rsidRPr="00450E01">
        <w:rPr>
          <w:lang w:eastAsia="en-US" w:bidi="en-US"/>
        </w:rPr>
        <w:t>.</w:t>
      </w:r>
    </w:p>
    <w:p w:rsidR="00A03CDB" w:rsidRDefault="00827724">
      <w:pPr>
        <w:pStyle w:val="20"/>
        <w:numPr>
          <w:ilvl w:val="0"/>
          <w:numId w:val="4"/>
        </w:numPr>
        <w:shd w:val="clear" w:color="auto" w:fill="auto"/>
        <w:tabs>
          <w:tab w:val="left" w:pos="807"/>
        </w:tabs>
        <w:spacing w:before="0" w:after="0" w:line="230" w:lineRule="exact"/>
        <w:ind w:firstLine="580"/>
        <w:jc w:val="both"/>
      </w:pPr>
      <w:proofErr w:type="gramStart"/>
      <w:r>
        <w:t>Для вк</w:t>
      </w:r>
      <w:r>
        <w:t xml:space="preserve">лючения в реестр расходных обязательств района распорядители и (или) получатели средств районного бюджета представляют в Финансовое управление по форме согласно Приложению 1 к настоящему Положению на бумажном носителе и в электронном виде в формате </w:t>
      </w:r>
      <w:r>
        <w:rPr>
          <w:lang w:val="en-US" w:eastAsia="en-US" w:bidi="en-US"/>
        </w:rPr>
        <w:t>Excel</w:t>
      </w:r>
      <w:r w:rsidRPr="00450E01">
        <w:rPr>
          <w:lang w:eastAsia="en-US" w:bidi="en-US"/>
        </w:rPr>
        <w:t xml:space="preserve"> </w:t>
      </w:r>
      <w:r>
        <w:t>н</w:t>
      </w:r>
      <w:r>
        <w:t xml:space="preserve">а плановый период согласованные с курирующими и контролирующими их деятельность заместителями главы администрации района реестры расходных обязательств распорядителей и (или) получателей средств </w:t>
      </w:r>
      <w:r>
        <w:lastRenderedPageBreak/>
        <w:t>районного бюджета</w:t>
      </w:r>
      <w:proofErr w:type="gramEnd"/>
      <w:r>
        <w:t xml:space="preserve"> в соответствующей сфере деятельности для со</w:t>
      </w:r>
      <w:r>
        <w:t>ставления:</w:t>
      </w:r>
    </w:p>
    <w:p w:rsidR="00A03CDB" w:rsidRDefault="00827724">
      <w:pPr>
        <w:pStyle w:val="20"/>
        <w:numPr>
          <w:ilvl w:val="0"/>
          <w:numId w:val="5"/>
        </w:numPr>
        <w:shd w:val="clear" w:color="auto" w:fill="auto"/>
        <w:tabs>
          <w:tab w:val="left" w:pos="746"/>
        </w:tabs>
        <w:spacing w:before="0" w:after="0" w:line="230" w:lineRule="exact"/>
        <w:ind w:firstLine="580"/>
        <w:jc w:val="both"/>
      </w:pPr>
      <w:r>
        <w:t>планового реестра расходных обязательств района (прогнозируемый объем ассигнований, необходимых для исполнения расходных обязательств) - в срок, определяемый правовым актом мэра района о разработке прогноза социально-экономического развития райо</w:t>
      </w:r>
      <w:r>
        <w:t>на и составлении проекта бюджета района на очередной финансовый год;</w:t>
      </w:r>
    </w:p>
    <w:p w:rsidR="00A03CDB" w:rsidRDefault="00827724">
      <w:pPr>
        <w:pStyle w:val="20"/>
        <w:numPr>
          <w:ilvl w:val="0"/>
          <w:numId w:val="5"/>
        </w:numPr>
        <w:shd w:val="clear" w:color="auto" w:fill="auto"/>
        <w:tabs>
          <w:tab w:val="left" w:pos="746"/>
        </w:tabs>
        <w:spacing w:before="0" w:after="0" w:line="230" w:lineRule="exact"/>
        <w:ind w:firstLine="580"/>
        <w:jc w:val="both"/>
      </w:pPr>
      <w:r>
        <w:t>уточненного реестра расходных обязательств района (уточненный объем ассигнований, необходимых для исполнения расходных обязательств по результатам утверждения бюджета района) - не позднее</w:t>
      </w:r>
      <w:r>
        <w:t xml:space="preserve"> 15 дней после принятия решения Думы района о бюджете района на очередной финансовый год или о внесении изменений (дополнений) в него.</w:t>
      </w:r>
    </w:p>
    <w:p w:rsidR="00A03CDB" w:rsidRDefault="00827724">
      <w:pPr>
        <w:pStyle w:val="20"/>
        <w:shd w:val="clear" w:color="auto" w:fill="auto"/>
        <w:spacing w:before="0" w:after="0" w:line="230" w:lineRule="exact"/>
        <w:ind w:firstLine="580"/>
        <w:jc w:val="both"/>
      </w:pPr>
      <w:r>
        <w:t>Распорядители и (или) получатели средств районного бюджета несут ответственность за полноту, своевременность и достоверно</w:t>
      </w:r>
      <w:r>
        <w:t>сть представляемой информации.</w:t>
      </w:r>
    </w:p>
    <w:p w:rsidR="00A03CDB" w:rsidRDefault="00827724">
      <w:pPr>
        <w:pStyle w:val="20"/>
        <w:numPr>
          <w:ilvl w:val="0"/>
          <w:numId w:val="4"/>
        </w:numPr>
        <w:shd w:val="clear" w:color="auto" w:fill="auto"/>
        <w:tabs>
          <w:tab w:val="left" w:pos="859"/>
        </w:tabs>
        <w:spacing w:before="0" w:after="0" w:line="230" w:lineRule="exact"/>
        <w:ind w:firstLine="580"/>
        <w:jc w:val="both"/>
      </w:pPr>
      <w:r>
        <w:t>Финансовое управление ежегодно составляет:</w:t>
      </w:r>
    </w:p>
    <w:p w:rsidR="00A03CDB" w:rsidRDefault="00827724">
      <w:pPr>
        <w:pStyle w:val="20"/>
        <w:numPr>
          <w:ilvl w:val="0"/>
          <w:numId w:val="5"/>
        </w:numPr>
        <w:shd w:val="clear" w:color="auto" w:fill="auto"/>
        <w:tabs>
          <w:tab w:val="left" w:pos="746"/>
        </w:tabs>
        <w:spacing w:before="0" w:after="0" w:line="230" w:lineRule="exact"/>
        <w:ind w:firstLine="580"/>
        <w:jc w:val="both"/>
      </w:pPr>
      <w:r>
        <w:t>плановый реестр расходных обязательств района - в срок, определяемый правовым актом мэра района о разработке прогноза социально-экономического развития района и составлении проекта б</w:t>
      </w:r>
      <w:r>
        <w:t>юджета района на очередной финансовый год;</w:t>
      </w:r>
    </w:p>
    <w:p w:rsidR="00A03CDB" w:rsidRDefault="00827724">
      <w:pPr>
        <w:pStyle w:val="20"/>
        <w:numPr>
          <w:ilvl w:val="0"/>
          <w:numId w:val="5"/>
        </w:numPr>
        <w:shd w:val="clear" w:color="auto" w:fill="auto"/>
        <w:tabs>
          <w:tab w:val="left" w:pos="746"/>
        </w:tabs>
        <w:spacing w:before="0" w:after="0" w:line="230" w:lineRule="exact"/>
        <w:ind w:firstLine="580"/>
        <w:jc w:val="both"/>
      </w:pPr>
      <w:r>
        <w:t>уточненный реестр расходных обязательств района - не позднее 30 дней после принятия решения Думы района на очередной финансовый год или о внесении изменений (дополнений) в него.</w:t>
      </w:r>
    </w:p>
    <w:p w:rsidR="00A03CDB" w:rsidRDefault="00827724">
      <w:pPr>
        <w:pStyle w:val="20"/>
        <w:numPr>
          <w:ilvl w:val="0"/>
          <w:numId w:val="4"/>
        </w:numPr>
        <w:shd w:val="clear" w:color="auto" w:fill="auto"/>
        <w:tabs>
          <w:tab w:val="left" w:pos="798"/>
        </w:tabs>
        <w:spacing w:before="0" w:after="0" w:line="230" w:lineRule="exact"/>
        <w:ind w:firstLine="580"/>
        <w:jc w:val="both"/>
      </w:pPr>
      <w:proofErr w:type="gramStart"/>
      <w:r>
        <w:t>Основанием для внесения изменений в</w:t>
      </w:r>
      <w:r>
        <w:t xml:space="preserve"> реестр расходных обязательств района является принятие, изменение, дополнение, признание утратившими силу, приостановление или отмена нормативных правовых актов и заключение (внесение изменений, дополнений), расторжение распорядителями и (или) получателям</w:t>
      </w:r>
      <w:r>
        <w:t>и средств районного бюджета договоров и соглашений, предусматривающих возникновение или исключение расходных обязательств района, подлежащих исполнению за счет собственных доходов бюджета района, а в части делегированных полномочий - за счет</w:t>
      </w:r>
      <w:proofErr w:type="gramEnd"/>
      <w:r>
        <w:t xml:space="preserve"> субвенций из р</w:t>
      </w:r>
      <w:r>
        <w:t>егионального фонда компенсаций.</w:t>
      </w:r>
    </w:p>
    <w:p w:rsidR="00A03CDB" w:rsidRDefault="00827724">
      <w:pPr>
        <w:pStyle w:val="20"/>
        <w:shd w:val="clear" w:color="auto" w:fill="auto"/>
        <w:spacing w:before="0" w:after="0" w:line="230" w:lineRule="exact"/>
        <w:ind w:firstLine="580"/>
        <w:jc w:val="both"/>
      </w:pPr>
      <w:proofErr w:type="gramStart"/>
      <w:r>
        <w:t>Обеспечение внесения изменений в реестр расходных обязательств района осуществляется соответствующими распорядителями и (или) получателями средств районного бюджета посредством направления необходимой информации в Финансовое</w:t>
      </w:r>
      <w:r>
        <w:t xml:space="preserve"> управление в течение 15 дней с момента принятия, изменения, дополнения, признания утратившими силу, приостановления, отмены соответствующего нормативного правового акта или заключения (внесения изменений, дополнений), расторжения договоров и соглашений.</w:t>
      </w:r>
      <w:proofErr w:type="gramEnd"/>
    </w:p>
    <w:p w:rsidR="00A03CDB" w:rsidRDefault="00827724">
      <w:pPr>
        <w:pStyle w:val="20"/>
        <w:numPr>
          <w:ilvl w:val="0"/>
          <w:numId w:val="4"/>
        </w:numPr>
        <w:shd w:val="clear" w:color="auto" w:fill="auto"/>
        <w:tabs>
          <w:tab w:val="left" w:pos="807"/>
        </w:tabs>
        <w:spacing w:before="0" w:after="0" w:line="230" w:lineRule="exact"/>
        <w:ind w:firstLine="580"/>
        <w:jc w:val="both"/>
      </w:pPr>
      <w:r>
        <w:t>Р</w:t>
      </w:r>
      <w:r>
        <w:t>асходные обязательства района, не включенные в реестр расходных обязательств района, не подлежат учету в составе бюджета действующих обязатель</w:t>
      </w:r>
      <w:proofErr w:type="gramStart"/>
      <w:r>
        <w:t>ств пр</w:t>
      </w:r>
      <w:proofErr w:type="gramEnd"/>
      <w:r>
        <w:t xml:space="preserve">и формировании перспективного финансового плана района и составлении проекта районного бюджета на очередной </w:t>
      </w:r>
      <w:r>
        <w:t>финансовый год.</w:t>
      </w:r>
    </w:p>
    <w:p w:rsidR="00A03CDB" w:rsidRDefault="00827724">
      <w:pPr>
        <w:pStyle w:val="20"/>
        <w:numPr>
          <w:ilvl w:val="0"/>
          <w:numId w:val="4"/>
        </w:numPr>
        <w:shd w:val="clear" w:color="auto" w:fill="auto"/>
        <w:tabs>
          <w:tab w:val="left" w:pos="854"/>
        </w:tabs>
        <w:spacing w:before="0" w:after="0" w:line="230" w:lineRule="exact"/>
        <w:ind w:firstLine="580"/>
        <w:jc w:val="both"/>
      </w:pPr>
      <w:r>
        <w:t>В форме реестра расходных обязательств района указывается следующая информация:</w:t>
      </w:r>
    </w:p>
    <w:p w:rsidR="00A03CDB" w:rsidRDefault="00827724">
      <w:pPr>
        <w:pStyle w:val="20"/>
        <w:numPr>
          <w:ilvl w:val="0"/>
          <w:numId w:val="6"/>
        </w:numPr>
        <w:shd w:val="clear" w:color="auto" w:fill="auto"/>
        <w:tabs>
          <w:tab w:val="left" w:pos="864"/>
        </w:tabs>
        <w:spacing w:before="0" w:after="0" w:line="230" w:lineRule="exact"/>
        <w:ind w:firstLine="580"/>
        <w:jc w:val="both"/>
      </w:pPr>
      <w:r>
        <w:t>в графе 0 номер по порядку;</w:t>
      </w:r>
    </w:p>
    <w:p w:rsidR="00A03CDB" w:rsidRDefault="00827724">
      <w:pPr>
        <w:pStyle w:val="20"/>
        <w:numPr>
          <w:ilvl w:val="0"/>
          <w:numId w:val="6"/>
        </w:numPr>
        <w:shd w:val="clear" w:color="auto" w:fill="auto"/>
        <w:tabs>
          <w:tab w:val="left" w:pos="826"/>
        </w:tabs>
        <w:spacing w:before="0" w:after="0" w:line="230" w:lineRule="exact"/>
        <w:ind w:firstLine="580"/>
        <w:jc w:val="both"/>
      </w:pPr>
      <w:r>
        <w:t>в графах 1-2 - наименование расходного обязательства - описание направления использования бюджетных средств. Наименование расходного</w:t>
      </w:r>
      <w:r>
        <w:t xml:space="preserve"> обязательства формулируется распорядителем и (или) получателем средств районного бюджета самостоятельно с учетом удобства его использования при обосновании расходов, необходимых для его исполнения, а также при формировании соответствующих районных целевых</w:t>
      </w:r>
      <w:r>
        <w:t xml:space="preserve"> программ; срок исполнения расходного обязательства - период, в течение которого планируется расходовать средства на исполнение расходного обязательства. В случае осуществления расходов на исполнение расходного обязательства ежегодно - указывается "ежегодн</w:t>
      </w:r>
      <w:r>
        <w:t>о", в случае осуществления расходов на исполнение расходного обязательства в течение периода времени - указывается начало и конец периода;</w:t>
      </w:r>
    </w:p>
    <w:p w:rsidR="00A03CDB" w:rsidRDefault="00827724">
      <w:pPr>
        <w:pStyle w:val="20"/>
        <w:numPr>
          <w:ilvl w:val="0"/>
          <w:numId w:val="6"/>
        </w:numPr>
        <w:shd w:val="clear" w:color="auto" w:fill="auto"/>
        <w:tabs>
          <w:tab w:val="left" w:pos="826"/>
        </w:tabs>
        <w:spacing w:before="0" w:after="0" w:line="230" w:lineRule="exact"/>
        <w:ind w:firstLine="580"/>
        <w:jc w:val="both"/>
      </w:pPr>
      <w:r>
        <w:t>в графе 3- коды бюджетной классификации - соответственно коды раздела, подраздела, целевой статьи, вида расходов функ</w:t>
      </w:r>
      <w:r>
        <w:t>циональной классификации и статьи экономической классификации расходов бюджетов Российской Федерации, по которым предусматриваются бюджетные ассигнования на исполнение расходного обязательства;</w:t>
      </w:r>
    </w:p>
    <w:p w:rsidR="00A03CDB" w:rsidRDefault="00827724" w:rsidP="003951D0">
      <w:pPr>
        <w:pStyle w:val="20"/>
        <w:numPr>
          <w:ilvl w:val="0"/>
          <w:numId w:val="6"/>
        </w:numPr>
        <w:shd w:val="clear" w:color="auto" w:fill="auto"/>
        <w:tabs>
          <w:tab w:val="left" w:pos="822"/>
        </w:tabs>
        <w:spacing w:before="0" w:after="0" w:line="230" w:lineRule="exact"/>
        <w:ind w:firstLine="580"/>
        <w:jc w:val="both"/>
      </w:pPr>
      <w:proofErr w:type="gramStart"/>
      <w:r>
        <w:t xml:space="preserve">в графах 4 - 6 - реквизиты нормативного правового акта </w:t>
      </w:r>
      <w:r>
        <w:t>Российской Федерации, договора, соглашения - полное официальное наименование, дата принятия (подписания), учетный</w:t>
      </w:r>
      <w:r w:rsidR="003951D0">
        <w:t xml:space="preserve"> </w:t>
      </w:r>
      <w:r>
        <w:t>(регистрационный) номер, дата вступления в силу, срок действия нормативного правового акта (договора, соглашения), которым устанавливается ра</w:t>
      </w:r>
      <w:r>
        <w:t>сходное обязательство; раздел, глава, статья, пункт, подпункт, абзац нормативного правового акта, договора, соглашения.</w:t>
      </w:r>
      <w:proofErr w:type="gramEnd"/>
    </w:p>
    <w:p w:rsidR="00A03CDB" w:rsidRDefault="00827724">
      <w:pPr>
        <w:pStyle w:val="20"/>
        <w:numPr>
          <w:ilvl w:val="0"/>
          <w:numId w:val="7"/>
        </w:numPr>
        <w:shd w:val="clear" w:color="auto" w:fill="auto"/>
        <w:tabs>
          <w:tab w:val="left" w:pos="826"/>
        </w:tabs>
        <w:spacing w:before="0" w:after="0" w:line="226" w:lineRule="exact"/>
        <w:ind w:firstLine="580"/>
        <w:jc w:val="both"/>
      </w:pPr>
      <w:proofErr w:type="gramStart"/>
      <w:r>
        <w:t>в графах 7 - 9 - реквизиты нормативного правового акта субъекта, договора, соглашения - полное официальное наименование, дата принятия (</w:t>
      </w:r>
      <w:r>
        <w:t>подписания), учетный (регистрационный) номер, дата вступления в силу, срок действия нормативного правового акта (договора, соглашения), которым устанавливается расходное обязательство; раздел, глава, статья, пункт, подпункт, абзац нормативного правового ак</w:t>
      </w:r>
      <w:r>
        <w:t>та, договора, соглашения.</w:t>
      </w:r>
      <w:proofErr w:type="gramEnd"/>
    </w:p>
    <w:p w:rsidR="00A03CDB" w:rsidRDefault="00827724">
      <w:pPr>
        <w:pStyle w:val="20"/>
        <w:numPr>
          <w:ilvl w:val="0"/>
          <w:numId w:val="7"/>
        </w:numPr>
        <w:shd w:val="clear" w:color="auto" w:fill="auto"/>
        <w:tabs>
          <w:tab w:val="left" w:pos="931"/>
        </w:tabs>
        <w:spacing w:before="0" w:after="0" w:line="226" w:lineRule="exact"/>
        <w:ind w:firstLine="580"/>
        <w:jc w:val="both"/>
      </w:pPr>
      <w:proofErr w:type="gramStart"/>
      <w:r>
        <w:t xml:space="preserve">в графах 10 - 12 - реквизиты нормативного правового акта органа местного самоуправления, договора, соглашения - полное официальное наименование, дата принятия (подписания), учетный (регистрационный) номер, дата вступления в силу, </w:t>
      </w:r>
      <w:r>
        <w:t>срок действия нормативного правового акта (договора; соглашения), которым устанавливается расходное обязательство; раздел, глава, статья, пункт, подпункт, абзац нормативного правового акта, договора, соглашения;</w:t>
      </w:r>
      <w:proofErr w:type="gramEnd"/>
    </w:p>
    <w:p w:rsidR="00A03CDB" w:rsidRDefault="00827724">
      <w:pPr>
        <w:pStyle w:val="20"/>
        <w:numPr>
          <w:ilvl w:val="0"/>
          <w:numId w:val="7"/>
        </w:numPr>
        <w:shd w:val="clear" w:color="auto" w:fill="auto"/>
        <w:spacing w:before="0" w:after="0" w:line="226" w:lineRule="exact"/>
        <w:ind w:firstLine="580"/>
        <w:jc w:val="both"/>
      </w:pPr>
      <w:r>
        <w:lastRenderedPageBreak/>
        <w:t xml:space="preserve"> в графах 13 - 18 - соответственно объемы ср</w:t>
      </w:r>
      <w:r>
        <w:t>едств на исполнение расходного обязательства:</w:t>
      </w:r>
    </w:p>
    <w:p w:rsidR="00A03CDB" w:rsidRDefault="00827724">
      <w:pPr>
        <w:pStyle w:val="20"/>
        <w:numPr>
          <w:ilvl w:val="0"/>
          <w:numId w:val="8"/>
        </w:numPr>
        <w:shd w:val="clear" w:color="auto" w:fill="auto"/>
        <w:tabs>
          <w:tab w:val="left" w:pos="778"/>
        </w:tabs>
        <w:spacing w:before="0" w:after="0" w:line="226" w:lineRule="exact"/>
        <w:ind w:firstLine="580"/>
        <w:jc w:val="both"/>
      </w:pPr>
      <w:r>
        <w:t>предусмотрено средств нормативным правовым актом, договором, соглашением;</w:t>
      </w:r>
    </w:p>
    <w:p w:rsidR="00A03CDB" w:rsidRDefault="00827724">
      <w:pPr>
        <w:pStyle w:val="20"/>
        <w:numPr>
          <w:ilvl w:val="0"/>
          <w:numId w:val="8"/>
        </w:numPr>
        <w:shd w:val="clear" w:color="auto" w:fill="auto"/>
        <w:tabs>
          <w:tab w:val="left" w:pos="716"/>
        </w:tabs>
        <w:spacing w:before="0" w:after="0" w:line="226" w:lineRule="exact"/>
        <w:ind w:firstLine="580"/>
        <w:jc w:val="both"/>
      </w:pPr>
      <w:r>
        <w:t>за отчетный год (план и факт) - в соответствии с решением Думы района о бюджете района и отчетом об исполнении районного бюджета;</w:t>
      </w:r>
    </w:p>
    <w:p w:rsidR="00A03CDB" w:rsidRDefault="00827724">
      <w:pPr>
        <w:pStyle w:val="20"/>
        <w:numPr>
          <w:ilvl w:val="0"/>
          <w:numId w:val="8"/>
        </w:numPr>
        <w:shd w:val="clear" w:color="auto" w:fill="auto"/>
        <w:tabs>
          <w:tab w:val="left" w:pos="730"/>
        </w:tabs>
        <w:spacing w:before="0" w:after="0" w:line="226" w:lineRule="exact"/>
        <w:ind w:firstLine="580"/>
        <w:jc w:val="both"/>
      </w:pPr>
      <w:r>
        <w:t xml:space="preserve">на </w:t>
      </w:r>
      <w:r>
        <w:t>текущий год (план) - в соответствии с решением Думы района о бюджете района на текущий год;</w:t>
      </w:r>
    </w:p>
    <w:p w:rsidR="00A03CDB" w:rsidRDefault="00827724">
      <w:pPr>
        <w:pStyle w:val="20"/>
        <w:numPr>
          <w:ilvl w:val="0"/>
          <w:numId w:val="8"/>
        </w:numPr>
        <w:shd w:val="clear" w:color="auto" w:fill="auto"/>
        <w:tabs>
          <w:tab w:val="left" w:pos="726"/>
        </w:tabs>
        <w:spacing w:before="0" w:after="0" w:line="226" w:lineRule="exact"/>
        <w:ind w:firstLine="580"/>
        <w:jc w:val="both"/>
      </w:pPr>
      <w:r>
        <w:t>на плановый период (очередной год, второй год и третий год) - прогнозируемый объем средств на исполнение расходного обязательства. Оценки объемов средств, указанные</w:t>
      </w:r>
      <w:r>
        <w:t xml:space="preserve"> во втором и третьем годах планового периода, используются только для определения общего объема бюджета действующих обязательств и могут быть изменены при составлении бюджетов на эти годы.</w:t>
      </w:r>
    </w:p>
    <w:p w:rsidR="00A03CDB" w:rsidRDefault="00827724">
      <w:pPr>
        <w:pStyle w:val="20"/>
        <w:numPr>
          <w:ilvl w:val="0"/>
          <w:numId w:val="9"/>
        </w:numPr>
        <w:shd w:val="clear" w:color="auto" w:fill="auto"/>
        <w:tabs>
          <w:tab w:val="left" w:pos="931"/>
        </w:tabs>
        <w:spacing w:before="0" w:after="0" w:line="226" w:lineRule="exact"/>
        <w:ind w:firstLine="580"/>
        <w:jc w:val="both"/>
      </w:pPr>
      <w:proofErr w:type="gramStart"/>
      <w:r>
        <w:t>К реестру расходных обязательств в соответствующей сфере деятельнос</w:t>
      </w:r>
      <w:r>
        <w:t>ти распорядителями и (или) получателями средств районного бюджета прилагается пояснительная записка с расчетами и обоснованиями объема средств на исполнение расходного обязательства, в которой приводится конкретная методика (формула, порядок) определения (</w:t>
      </w:r>
      <w:r>
        <w:t>планирования) объема расходов (части расходов), исходные данные, нормативы расходов с указанием порядка их установления, планируемое (прогнозируемое) число получателей установленного норматива, коэффициенты увеличения (индексации) объема</w:t>
      </w:r>
      <w:proofErr w:type="gramEnd"/>
      <w:r>
        <w:t xml:space="preserve"> расходов в соответ</w:t>
      </w:r>
      <w:r>
        <w:t>ствующем году планового периода по сравнению с базовым годом и иные особенности расчета.</w:t>
      </w:r>
    </w:p>
    <w:p w:rsidR="00A03CDB" w:rsidRDefault="00827724">
      <w:pPr>
        <w:pStyle w:val="20"/>
        <w:numPr>
          <w:ilvl w:val="0"/>
          <w:numId w:val="9"/>
        </w:numPr>
        <w:shd w:val="clear" w:color="auto" w:fill="auto"/>
        <w:tabs>
          <w:tab w:val="left" w:pos="931"/>
        </w:tabs>
        <w:spacing w:before="0" w:after="0" w:line="226" w:lineRule="exact"/>
        <w:ind w:firstLine="580"/>
        <w:jc w:val="both"/>
        <w:sectPr w:rsidR="00A03CDB">
          <w:headerReference w:type="default" r:id="rId10"/>
          <w:pgSz w:w="11900" w:h="16840"/>
          <w:pgMar w:top="1061" w:right="861" w:bottom="1209" w:left="1678" w:header="0" w:footer="3" w:gutter="0"/>
          <w:cols w:space="720"/>
          <w:noEndnote/>
          <w:docGrid w:linePitch="360"/>
        </w:sectPr>
      </w:pPr>
      <w:r>
        <w:t>Финансовое управление представляет в орган по Управлению областными финансами реестр расходных обязательств района в порядке, установленном админ</w:t>
      </w:r>
      <w:r>
        <w:t>истрацией Иркутской области.</w:t>
      </w:r>
    </w:p>
    <w:p w:rsidR="00A03CDB" w:rsidRDefault="00A03CDB">
      <w:pPr>
        <w:spacing w:line="240" w:lineRule="exact"/>
        <w:rPr>
          <w:sz w:val="19"/>
          <w:szCs w:val="19"/>
        </w:rPr>
      </w:pPr>
    </w:p>
    <w:p w:rsidR="00A03CDB" w:rsidRDefault="00A03CDB">
      <w:pPr>
        <w:spacing w:line="240" w:lineRule="exact"/>
        <w:rPr>
          <w:sz w:val="19"/>
          <w:szCs w:val="19"/>
        </w:rPr>
      </w:pPr>
    </w:p>
    <w:p w:rsidR="00A03CDB" w:rsidRDefault="00A03CDB">
      <w:pPr>
        <w:spacing w:line="240" w:lineRule="exact"/>
        <w:rPr>
          <w:sz w:val="19"/>
          <w:szCs w:val="19"/>
        </w:rPr>
      </w:pPr>
    </w:p>
    <w:p w:rsidR="00A03CDB" w:rsidRDefault="00A03CDB">
      <w:pPr>
        <w:spacing w:line="240" w:lineRule="exact"/>
        <w:rPr>
          <w:sz w:val="19"/>
          <w:szCs w:val="19"/>
        </w:rPr>
      </w:pPr>
    </w:p>
    <w:p w:rsidR="00A03CDB" w:rsidRDefault="00A03CDB">
      <w:pPr>
        <w:spacing w:before="89" w:after="89" w:line="240" w:lineRule="exact"/>
        <w:rPr>
          <w:sz w:val="19"/>
          <w:szCs w:val="19"/>
        </w:rPr>
      </w:pPr>
    </w:p>
    <w:p w:rsidR="00A03CDB" w:rsidRDefault="00A03CDB">
      <w:pPr>
        <w:rPr>
          <w:sz w:val="2"/>
          <w:szCs w:val="2"/>
        </w:rPr>
        <w:sectPr w:rsidR="00A03CDB">
          <w:type w:val="continuous"/>
          <w:pgSz w:w="11900" w:h="16840"/>
          <w:pgMar w:top="1264" w:right="0" w:bottom="1264" w:left="0" w:header="0" w:footer="3" w:gutter="0"/>
          <w:cols w:space="720"/>
          <w:noEndnote/>
          <w:docGrid w:linePitch="360"/>
        </w:sectPr>
      </w:pPr>
    </w:p>
    <w:p w:rsidR="00A03CDB" w:rsidRDefault="00827724">
      <w:pPr>
        <w:spacing w:line="563" w:lineRule="exact"/>
      </w:pPr>
      <w:r>
        <w:lastRenderedPageBreak/>
        <w:pict>
          <v:shape id="_x0000_s1029" type="#_x0000_t202" style="position:absolute;margin-left:107pt;margin-top:.1pt;width:202.1pt;height:25.35pt;z-index:251656192;mso-wrap-distance-left:5pt;mso-wrap-distance-right:5pt;mso-position-horizontal-relative:margin" filled="f" stroked="f">
            <v:textbox style="mso-fit-shape-to-text:t" inset="0,0,0,0">
              <w:txbxContent>
                <w:p w:rsidR="00A03CDB" w:rsidRDefault="00827724">
                  <w:pPr>
                    <w:pStyle w:val="20"/>
                    <w:shd w:val="clear" w:color="auto" w:fill="auto"/>
                    <w:spacing w:before="0" w:after="0" w:line="230" w:lineRule="exact"/>
                  </w:pPr>
                  <w:r>
                    <w:rPr>
                      <w:rStyle w:val="2Exact"/>
                    </w:rPr>
                    <w:t>Начальник финансового управления администрации МО «Баяндаевский район»</w:t>
                  </w:r>
                </w:p>
              </w:txbxContent>
            </v:textbox>
            <w10:wrap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320.1pt;margin-top:0;width:31.2pt;height:28.8pt;z-index:-251656192;mso-wrap-distance-left:5pt;mso-wrap-distance-right:5pt;mso-position-horizontal-relative:margin" wrapcoords="0 0">
            <v:imagedata r:id="rId11" o:title="image4"/>
            <w10:wrap anchorx="margin"/>
          </v:shape>
        </w:pict>
      </w:r>
      <w:r>
        <w:pict>
          <v:shape id="_x0000_s1027" type="#_x0000_t202" style="position:absolute;margin-left:379.65pt;margin-top:13.3pt;width:55.2pt;height:12.4pt;z-index:251658240;mso-wrap-distance-left:5pt;mso-wrap-distance-right:5pt;mso-position-horizontal-relative:margin" filled="f" stroked="f">
            <v:textbox style="mso-fit-shape-to-text:t" inset="0,0,0,0">
              <w:txbxContent>
                <w:p w:rsidR="00A03CDB" w:rsidRDefault="00827724">
                  <w:pPr>
                    <w:pStyle w:val="20"/>
                    <w:shd w:val="clear" w:color="auto" w:fill="auto"/>
                    <w:spacing w:before="0" w:after="0" w:line="190" w:lineRule="exact"/>
                  </w:pPr>
                  <w:proofErr w:type="spellStart"/>
                  <w:r>
                    <w:rPr>
                      <w:rStyle w:val="2Exact"/>
                    </w:rPr>
                    <w:t>Буйнов</w:t>
                  </w:r>
                  <w:proofErr w:type="spellEnd"/>
                  <w:r>
                    <w:rPr>
                      <w:rStyle w:val="2Exact"/>
                    </w:rPr>
                    <w:t xml:space="preserve"> А.В.</w:t>
                  </w:r>
                </w:p>
              </w:txbxContent>
            </v:textbox>
            <w10:wrap anchorx="margin"/>
          </v:shape>
        </w:pict>
      </w:r>
    </w:p>
    <w:p w:rsidR="00A03CDB" w:rsidRDefault="00A03CDB">
      <w:pPr>
        <w:rPr>
          <w:sz w:val="2"/>
          <w:szCs w:val="2"/>
        </w:rPr>
        <w:sectPr w:rsidR="00A03CDB">
          <w:type w:val="continuous"/>
          <w:pgSz w:w="11900" w:h="16840"/>
          <w:pgMar w:top="1264" w:right="722" w:bottom="1264" w:left="1838" w:header="0" w:footer="3" w:gutter="0"/>
          <w:cols w:space="720"/>
          <w:noEndnote/>
          <w:docGrid w:linePitch="360"/>
        </w:sectPr>
      </w:pPr>
    </w:p>
    <w:p w:rsidR="001E6FCD" w:rsidRPr="001E6FCD" w:rsidRDefault="001E6FCD" w:rsidP="001E6FCD">
      <w:pPr>
        <w:spacing w:line="240" w:lineRule="exact"/>
        <w:rPr>
          <w:rFonts w:ascii="Segoe UI" w:eastAsia="Segoe UI" w:hAnsi="Segoe UI" w:cs="Segoe UI"/>
          <w:b/>
          <w:bCs/>
          <w:i/>
          <w:iCs/>
          <w:color w:val="auto"/>
        </w:rPr>
      </w:pPr>
    </w:p>
    <w:p w:rsidR="001E6FCD" w:rsidRPr="001E6FCD" w:rsidRDefault="001E6FCD" w:rsidP="001E6FCD">
      <w:pPr>
        <w:spacing w:line="226" w:lineRule="exact"/>
        <w:ind w:right="1360"/>
        <w:jc w:val="right"/>
        <w:rPr>
          <w:rFonts w:ascii="Trebuchet MS" w:eastAsia="Trebuchet MS" w:hAnsi="Trebuchet MS" w:cs="Trebuchet MS"/>
          <w:color w:val="auto"/>
          <w:sz w:val="20"/>
          <w:szCs w:val="20"/>
        </w:rPr>
      </w:pPr>
      <w:r w:rsidRPr="001E6FCD">
        <w:rPr>
          <w:rFonts w:ascii="Trebuchet MS" w:eastAsia="Trebuchet MS" w:hAnsi="Trebuchet MS" w:cs="Trebuchet MS"/>
          <w:color w:val="auto"/>
          <w:sz w:val="20"/>
          <w:szCs w:val="20"/>
        </w:rPr>
        <w:t xml:space="preserve">Приложение №1 к положению о Порядке ведения </w:t>
      </w:r>
    </w:p>
    <w:p w:rsidR="001E6FCD" w:rsidRPr="001E6FCD" w:rsidRDefault="001E6FCD" w:rsidP="001E6FCD">
      <w:pPr>
        <w:spacing w:line="226" w:lineRule="exact"/>
        <w:ind w:right="1360"/>
        <w:jc w:val="right"/>
        <w:rPr>
          <w:rFonts w:ascii="Trebuchet MS" w:eastAsia="Trebuchet MS" w:hAnsi="Trebuchet MS" w:cs="Trebuchet MS"/>
          <w:color w:val="auto"/>
          <w:sz w:val="20"/>
          <w:szCs w:val="20"/>
        </w:rPr>
      </w:pPr>
      <w:r w:rsidRPr="001E6FCD">
        <w:rPr>
          <w:rFonts w:ascii="Trebuchet MS" w:eastAsia="Trebuchet MS" w:hAnsi="Trebuchet MS" w:cs="Trebuchet MS"/>
          <w:color w:val="auto"/>
          <w:sz w:val="20"/>
          <w:szCs w:val="20"/>
        </w:rPr>
        <w:t>реестра расходных обязательств МО «Баяндаевский район»</w:t>
      </w:r>
    </w:p>
    <w:p w:rsidR="001E6FCD" w:rsidRPr="001E6FCD" w:rsidRDefault="001E6FCD" w:rsidP="001E6FCD">
      <w:pPr>
        <w:spacing w:line="226" w:lineRule="exact"/>
        <w:ind w:right="1360"/>
        <w:jc w:val="right"/>
        <w:rPr>
          <w:rFonts w:ascii="Trebuchet MS" w:eastAsia="Trebuchet MS" w:hAnsi="Trebuchet MS" w:cs="Trebuchet MS"/>
          <w:color w:val="auto"/>
          <w:sz w:val="20"/>
          <w:szCs w:val="20"/>
        </w:rPr>
      </w:pPr>
    </w:p>
    <w:p w:rsidR="001E6FCD" w:rsidRPr="001E6FCD" w:rsidRDefault="001E6FCD" w:rsidP="001E6FCD">
      <w:pPr>
        <w:spacing w:line="226" w:lineRule="exact"/>
        <w:ind w:left="520"/>
        <w:jc w:val="center"/>
        <w:rPr>
          <w:rFonts w:ascii="Trebuchet MS" w:eastAsia="Trebuchet MS" w:hAnsi="Trebuchet MS" w:cs="Trebuchet MS"/>
          <w:color w:val="auto"/>
          <w:sz w:val="20"/>
          <w:szCs w:val="20"/>
        </w:rPr>
      </w:pPr>
      <w:r w:rsidRPr="001E6FCD">
        <w:rPr>
          <w:rFonts w:ascii="Trebuchet MS" w:eastAsia="Trebuchet MS" w:hAnsi="Trebuchet MS" w:cs="Trebuchet MS"/>
          <w:color w:val="auto"/>
          <w:sz w:val="20"/>
          <w:szCs w:val="20"/>
        </w:rPr>
        <w:t>ФОРМА</w:t>
      </w:r>
    </w:p>
    <w:p w:rsidR="001E6FCD" w:rsidRPr="001E6FCD" w:rsidRDefault="001E6FCD" w:rsidP="001E6FCD">
      <w:pPr>
        <w:spacing w:line="226" w:lineRule="exact"/>
        <w:ind w:left="520"/>
        <w:jc w:val="center"/>
        <w:rPr>
          <w:rFonts w:ascii="Trebuchet MS" w:eastAsia="Trebuchet MS" w:hAnsi="Trebuchet MS" w:cs="Trebuchet MS"/>
          <w:color w:val="auto"/>
          <w:sz w:val="20"/>
          <w:szCs w:val="20"/>
        </w:rPr>
      </w:pPr>
      <w:r w:rsidRPr="001E6FCD">
        <w:rPr>
          <w:rFonts w:ascii="Trebuchet MS" w:eastAsia="Trebuchet MS" w:hAnsi="Trebuchet MS" w:cs="Trebuchet MS"/>
          <w:color w:val="auto"/>
          <w:sz w:val="20"/>
          <w:szCs w:val="20"/>
        </w:rPr>
        <w:t>РЕЕСТРА РАСХОДНЫХ ОБЯЗАТЕЛЬСТВ,</w:t>
      </w:r>
    </w:p>
    <w:p w:rsidR="001E6FCD" w:rsidRPr="001E6FCD" w:rsidRDefault="001E6FCD" w:rsidP="001E6FCD">
      <w:pPr>
        <w:spacing w:after="375" w:line="226" w:lineRule="exact"/>
        <w:ind w:left="520"/>
        <w:jc w:val="center"/>
        <w:rPr>
          <w:rFonts w:ascii="Trebuchet MS" w:eastAsia="Trebuchet MS" w:hAnsi="Trebuchet MS" w:cs="Trebuchet MS"/>
          <w:color w:val="auto"/>
          <w:sz w:val="20"/>
          <w:szCs w:val="20"/>
        </w:rPr>
      </w:pPr>
      <w:r w:rsidRPr="001E6FCD">
        <w:rPr>
          <w:rFonts w:ascii="Trebuchet MS" w:eastAsia="Trebuchet MS" w:hAnsi="Trebuchet MS" w:cs="Trebuchet MS"/>
          <w:color w:val="auto"/>
          <w:sz w:val="20"/>
          <w:szCs w:val="20"/>
        </w:rPr>
        <w:t>РЕЕСТРА РАСХОДНЫХ ОБЯЗАТЕЛЬСТВ РАСПОРЯДИТЕЛЕЙ И (ИЛИ)</w:t>
      </w:r>
      <w:r w:rsidRPr="001E6FCD">
        <w:rPr>
          <w:rFonts w:ascii="Trebuchet MS" w:eastAsia="Trebuchet MS" w:hAnsi="Trebuchet MS" w:cs="Trebuchet MS"/>
          <w:color w:val="auto"/>
          <w:sz w:val="20"/>
          <w:szCs w:val="20"/>
        </w:rPr>
        <w:br/>
        <w:t>ПОЛУЧАТЕЛЕЙ СРЕДСТВ РАЙОННОГО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4"/>
        <w:gridCol w:w="845"/>
        <w:gridCol w:w="850"/>
        <w:gridCol w:w="984"/>
        <w:gridCol w:w="715"/>
        <w:gridCol w:w="845"/>
        <w:gridCol w:w="1128"/>
        <w:gridCol w:w="706"/>
        <w:gridCol w:w="845"/>
        <w:gridCol w:w="994"/>
        <w:gridCol w:w="706"/>
        <w:gridCol w:w="581"/>
        <w:gridCol w:w="562"/>
        <w:gridCol w:w="562"/>
        <w:gridCol w:w="571"/>
        <w:gridCol w:w="566"/>
        <w:gridCol w:w="562"/>
        <w:gridCol w:w="970"/>
      </w:tblGrid>
      <w:tr w:rsidR="001E6FCD" w:rsidRPr="001E6FCD" w:rsidTr="00207112">
        <w:trPr>
          <w:trHeight w:hRule="exact" w:val="125"/>
          <w:jc w:val="center"/>
        </w:trPr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Наименование полномочия, расходного обязательства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Кед бюджетной классификации</w:t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 xml:space="preserve">(РЗ. </w:t>
            </w: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ПрЭ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)</w:t>
            </w:r>
          </w:p>
        </w:tc>
        <w:tc>
          <w:tcPr>
            <w:tcW w:w="777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Нормативное правовое регулирование, определяющее финансовое обеспечение и порядок расходования средств</w:t>
            </w:r>
          </w:p>
        </w:tc>
        <w:tc>
          <w:tcPr>
            <w:tcW w:w="340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Объем средств на исполнение расходного обязательства (руб.)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Примечание</w:t>
            </w:r>
          </w:p>
        </w:tc>
      </w:tr>
      <w:tr w:rsidR="001E6FCD" w:rsidRPr="001E6FCD" w:rsidTr="00207112">
        <w:trPr>
          <w:trHeight w:hRule="exact" w:val="197"/>
          <w:jc w:val="center"/>
        </w:trPr>
        <w:tc>
          <w:tcPr>
            <w:tcW w:w="21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</w:pPr>
          </w:p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</w:pPr>
          </w:p>
        </w:tc>
        <w:tc>
          <w:tcPr>
            <w:tcW w:w="254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Нормативные правовые акты, договоры, соглашения Российской Федерации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Нормативные правовые акты, договоры, соглашения субъекта Российской Федерации</w:t>
            </w:r>
          </w:p>
        </w:tc>
        <w:tc>
          <w:tcPr>
            <w:tcW w:w="254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Нормативные правовые акты, договоры, соглашения муниципального образования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отчетный финансовый</w:t>
            </w:r>
          </w:p>
        </w:tc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6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 xml:space="preserve">Текущий </w:t>
            </w: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фимансо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 xml:space="preserve"> </w:t>
            </w:r>
            <w:proofErr w:type="gram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-в</w:t>
            </w:r>
            <w:proofErr w:type="gram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ый год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Очеред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-</w:t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ной</w:t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финансо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 xml:space="preserve"> </w:t>
            </w:r>
            <w:proofErr w:type="gram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-в</w:t>
            </w:r>
            <w:proofErr w:type="gram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ый год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right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плановый &lt;</w:t>
            </w:r>
          </w:p>
        </w:tc>
        <w:tc>
          <w:tcPr>
            <w:tcW w:w="56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right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инансовый</w:t>
            </w:r>
            <w:proofErr w:type="spellEnd"/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</w:pPr>
          </w:p>
        </w:tc>
      </w:tr>
      <w:tr w:rsidR="001E6FCD" w:rsidRPr="001E6FCD" w:rsidTr="00207112">
        <w:trPr>
          <w:trHeight w:hRule="exact" w:val="374"/>
          <w:jc w:val="center"/>
        </w:trPr>
        <w:tc>
          <w:tcPr>
            <w:tcW w:w="21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</w:pPr>
          </w:p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after="60"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Наименование и</w:t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before="60" w:line="91" w:lineRule="exact"/>
              <w:ind w:right="160"/>
              <w:jc w:val="right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нормативного правового акта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6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Номер статьи, части пункта, подпункта.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Дата</w:t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вступления в силу и срок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Наименование и реквизиты нормативного правового акта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6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Номер статьи, части пункта, подпункта, абзаца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Дата</w:t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вступления в силу и срок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Наименование и реквизиты нормативного правового акта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Номер статьи, части пункта, подпункта.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6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Дата</w:t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86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вступления в силу и срок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Заплани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softHyphen/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ровано</w:t>
            </w:r>
            <w:proofErr w:type="spellEnd"/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Фактиче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softHyphen/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ски</w:t>
            </w:r>
            <w:proofErr w:type="spellEnd"/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исполне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softHyphen/>
            </w:r>
          </w:p>
          <w:p w:rsidR="001E6FCD" w:rsidRPr="001E6FCD" w:rsidRDefault="001E6FCD" w:rsidP="001E6FCD">
            <w:pPr>
              <w:framePr w:w="15173" w:wrap="notBeside" w:vAnchor="text" w:hAnchor="text" w:xAlign="center" w:y="1"/>
              <w:spacing w:line="91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но</w:t>
            </w:r>
          </w:p>
        </w:tc>
        <w:tc>
          <w:tcPr>
            <w:tcW w:w="5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</w:pPr>
          </w:p>
        </w:tc>
        <w:tc>
          <w:tcPr>
            <w:tcW w:w="57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96" w:lineRule="exact"/>
              <w:jc w:val="right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Финансо</w:t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softHyphen/>
              <w:t>вый год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187" w:lineRule="exact"/>
              <w:jc w:val="right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Фииансо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- *2</w:t>
            </w:r>
            <w:proofErr w:type="gram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 xml:space="preserve"> </w:t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  <w:vertAlign w:val="superscript"/>
              </w:rPr>
              <w:t>А</w:t>
            </w:r>
            <w:proofErr w:type="gramEnd"/>
          </w:p>
        </w:tc>
        <w:tc>
          <w:tcPr>
            <w:tcW w:w="9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6FCD" w:rsidRPr="001E6FCD" w:rsidRDefault="001E6FCD" w:rsidP="001E6FCD">
            <w:pPr>
              <w:framePr w:w="15173" w:wrap="notBeside" w:vAnchor="text" w:hAnchor="text" w:xAlign="center" w:y="1"/>
            </w:pPr>
          </w:p>
        </w:tc>
      </w:tr>
      <w:tr w:rsidR="001E6FCD" w:rsidRPr="001E6FCD" w:rsidTr="00207112">
        <w:trPr>
          <w:trHeight w:hRule="exact" w:val="130"/>
          <w:jc w:val="center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</w:t>
            </w:r>
            <w:proofErr w:type="gram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.О</w:t>
            </w:r>
            <w:proofErr w:type="spellEnd"/>
            <w:proofErr w:type="gram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 xml:space="preserve"> | Гр 1 | Гр 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tabs>
                <w:tab w:val="left" w:leader="underscore" w:pos="331"/>
                <w:tab w:val="left" w:leader="underscore" w:pos="821"/>
              </w:tabs>
              <w:spacing w:line="80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tabs>
                <w:tab w:val="left" w:leader="underscore" w:pos="326"/>
                <w:tab w:val="left" w:leader="underscore" w:pos="802"/>
              </w:tabs>
              <w:spacing w:line="80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ab/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  <w:lang w:val="en-US" w:eastAsia="en-US" w:bidi="en-US"/>
              </w:rPr>
              <w:t>[£</w:t>
            </w: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  <w:lang w:val="en-US" w:eastAsia="en-US" w:bidi="en-US"/>
              </w:rPr>
              <w:t>i</w:t>
            </w:r>
            <w:proofErr w:type="spellEnd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ab/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tabs>
                <w:tab w:val="left" w:leader="underscore" w:pos="403"/>
                <w:tab w:val="left" w:leader="underscore" w:pos="960"/>
              </w:tabs>
              <w:spacing w:line="80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mallCaps/>
                <w:sz w:val="8"/>
                <w:szCs w:val="8"/>
                <w:shd w:val="clear" w:color="auto" w:fill="FFFFFF"/>
              </w:rPr>
              <w:tab/>
            </w:r>
            <w:proofErr w:type="spellStart"/>
            <w:r w:rsidRPr="001E6FCD">
              <w:rPr>
                <w:rFonts w:ascii="Trebuchet MS" w:eastAsia="Trebuchet MS" w:hAnsi="Trebuchet MS" w:cs="Trebuchet MS"/>
                <w:smallCaps/>
                <w:sz w:val="8"/>
                <w:szCs w:val="8"/>
                <w:shd w:val="clear" w:color="auto" w:fill="FFFFFF"/>
              </w:rPr>
              <w:t>СеЛ</w:t>
            </w:r>
            <w:proofErr w:type="spellEnd"/>
            <w:r w:rsidRPr="001E6FCD">
              <w:rPr>
                <w:rFonts w:ascii="Trebuchet MS" w:eastAsia="Trebuchet MS" w:hAnsi="Trebuchet MS" w:cs="Trebuchet MS"/>
                <w:smallCaps/>
                <w:sz w:val="8"/>
                <w:szCs w:val="8"/>
                <w:shd w:val="clear" w:color="auto" w:fill="FFFFFF"/>
              </w:rPr>
              <w:tab/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</w:t>
            </w:r>
            <w:proofErr w:type="gram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.б</w:t>
            </w:r>
            <w:proofErr w:type="spellEnd"/>
            <w:proofErr w:type="gram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ГР?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proofErr w:type="spellStart"/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ГрЭ</w:t>
            </w:r>
            <w:proofErr w:type="spellEnd"/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Гр. 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tabs>
                <w:tab w:val="left" w:leader="underscore" w:pos="379"/>
                <w:tab w:val="left" w:leader="underscore" w:pos="970"/>
              </w:tabs>
              <w:spacing w:line="80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ab/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  <w:lang w:val="en-US" w:eastAsia="en-US" w:bidi="en-US"/>
              </w:rPr>
              <w:t>[Li!</w:t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ab/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 12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tabs>
                <w:tab w:val="left" w:leader="underscore" w:pos="178"/>
                <w:tab w:val="left" w:leader="underscore" w:pos="557"/>
              </w:tabs>
              <w:spacing w:line="80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ab/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  <w:lang w:val="en-US" w:eastAsia="en-US" w:bidi="en-US"/>
              </w:rPr>
              <w:t>[L11</w:t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ab/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Гр.14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tabs>
                <w:tab w:val="left" w:leader="underscore" w:pos="163"/>
                <w:tab w:val="left" w:leader="underscore" w:pos="538"/>
              </w:tabs>
              <w:spacing w:line="80" w:lineRule="exact"/>
              <w:jc w:val="both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ab/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  <w:lang w:val="en-US" w:eastAsia="en-US" w:bidi="en-US"/>
              </w:rPr>
              <w:t>[L1S</w:t>
            </w: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ab/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Гр. 16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 17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spacing w:line="80" w:lineRule="exact"/>
              <w:jc w:val="center"/>
              <w:rPr>
                <w:rFonts w:ascii="Trebuchet MS" w:eastAsia="Trebuchet MS" w:hAnsi="Trebuchet MS" w:cs="Trebuchet MS"/>
                <w:color w:val="auto"/>
                <w:sz w:val="20"/>
                <w:szCs w:val="20"/>
              </w:rPr>
            </w:pPr>
            <w:r w:rsidRPr="001E6FCD">
              <w:rPr>
                <w:rFonts w:ascii="Trebuchet MS" w:eastAsia="Trebuchet MS" w:hAnsi="Trebuchet MS" w:cs="Trebuchet MS"/>
                <w:sz w:val="8"/>
                <w:szCs w:val="8"/>
                <w:shd w:val="clear" w:color="auto" w:fill="FFFFFF"/>
              </w:rPr>
              <w:t>Гр. 18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6FCD" w:rsidRPr="001E6FCD" w:rsidRDefault="001E6FCD" w:rsidP="001E6FCD">
            <w:pPr>
              <w:framePr w:w="1517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E6FCD" w:rsidRPr="001E6FCD" w:rsidRDefault="001E6FCD" w:rsidP="001E6FCD">
      <w:pPr>
        <w:framePr w:w="15173" w:wrap="notBeside" w:vAnchor="text" w:hAnchor="text" w:xAlign="center" w:y="1"/>
        <w:rPr>
          <w:sz w:val="2"/>
          <w:szCs w:val="2"/>
        </w:rPr>
      </w:pPr>
    </w:p>
    <w:p w:rsidR="00A03CDB" w:rsidRDefault="00A03CDB" w:rsidP="00450E01">
      <w:pPr>
        <w:pStyle w:val="120"/>
        <w:keepNext/>
        <w:keepLines/>
        <w:shd w:val="clear" w:color="auto" w:fill="auto"/>
        <w:spacing w:after="0" w:line="420" w:lineRule="exact"/>
        <w:ind w:left="1140"/>
      </w:pPr>
      <w:bookmarkStart w:id="4" w:name="_GoBack"/>
      <w:bookmarkEnd w:id="4"/>
    </w:p>
    <w:p w:rsidR="00A03CDB" w:rsidRDefault="00450E01" w:rsidP="003031DE">
      <w:pPr>
        <w:pStyle w:val="20"/>
        <w:shd w:val="clear" w:color="auto" w:fill="auto"/>
        <w:spacing w:before="0" w:after="0" w:line="226" w:lineRule="exact"/>
        <w:ind w:right="1340"/>
        <w:rPr>
          <w:sz w:val="2"/>
          <w:szCs w:val="2"/>
        </w:rPr>
      </w:pPr>
      <w:r>
        <w:t xml:space="preserve">                                                                                                                                                                                  </w:t>
      </w:r>
    </w:p>
    <w:p w:rsidR="00A03CDB" w:rsidRDefault="00A03CDB">
      <w:pPr>
        <w:rPr>
          <w:sz w:val="2"/>
          <w:szCs w:val="2"/>
        </w:rPr>
      </w:pPr>
    </w:p>
    <w:p w:rsidR="00A03CDB" w:rsidRDefault="00A03CDB">
      <w:pPr>
        <w:rPr>
          <w:sz w:val="2"/>
          <w:szCs w:val="2"/>
        </w:rPr>
      </w:pPr>
    </w:p>
    <w:sectPr w:rsidR="00A03CDB">
      <w:pgSz w:w="16840" w:h="11900" w:orient="landscape"/>
      <w:pgMar w:top="459" w:right="835" w:bottom="459" w:left="8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724" w:rsidRDefault="00827724">
      <w:r>
        <w:separator/>
      </w:r>
    </w:p>
  </w:endnote>
  <w:endnote w:type="continuationSeparator" w:id="0">
    <w:p w:rsidR="00827724" w:rsidRDefault="00827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724" w:rsidRDefault="00827724"/>
  </w:footnote>
  <w:footnote w:type="continuationSeparator" w:id="0">
    <w:p w:rsidR="00827724" w:rsidRDefault="0082772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CDB" w:rsidRDefault="0082772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3pt;margin-top:29.65pt;width:2.65pt;height:12.2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03CDB" w:rsidRDefault="00827724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1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CDB" w:rsidRDefault="00A03CD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20A10"/>
    <w:multiLevelType w:val="multilevel"/>
    <w:tmpl w:val="6D0CC45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005B82"/>
    <w:multiLevelType w:val="multilevel"/>
    <w:tmpl w:val="B900C41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C05DE7"/>
    <w:multiLevelType w:val="multilevel"/>
    <w:tmpl w:val="4322B9F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7E75D7"/>
    <w:multiLevelType w:val="multilevel"/>
    <w:tmpl w:val="0C603148"/>
    <w:lvl w:ilvl="0">
      <w:start w:val="9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ADF3528"/>
    <w:multiLevelType w:val="multilevel"/>
    <w:tmpl w:val="D51E7096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196049"/>
    <w:multiLevelType w:val="multilevel"/>
    <w:tmpl w:val="3600E70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65F5309"/>
    <w:multiLevelType w:val="multilevel"/>
    <w:tmpl w:val="929E34E2"/>
    <w:lvl w:ilvl="0">
      <w:start w:val="5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0A73B0A"/>
    <w:multiLevelType w:val="multilevel"/>
    <w:tmpl w:val="551EE2F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5320654"/>
    <w:multiLevelType w:val="multilevel"/>
    <w:tmpl w:val="DA56CA9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8"/>
  </w:num>
  <w:num w:numId="6">
    <w:abstractNumId w:val="1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A03CDB"/>
    <w:rsid w:val="001E6FCD"/>
    <w:rsid w:val="003031DE"/>
    <w:rsid w:val="003951D0"/>
    <w:rsid w:val="00450E01"/>
    <w:rsid w:val="00827724"/>
    <w:rsid w:val="00A0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Колонтитул_"/>
    <w:basedOn w:val="a0"/>
    <w:link w:val="a5"/>
    <w:rPr>
      <w:rFonts w:ascii="Gulim" w:eastAsia="Gulim" w:hAnsi="Gulim" w:cs="Gulim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a6">
    <w:name w:val="Колонтитул"/>
    <w:basedOn w:val="a4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1pt1pt">
    <w:name w:val="Основной текст (2) + 11 pt;Курсив;Малые прописные;Интервал 1 pt"/>
    <w:basedOn w:val="2"/>
    <w:rPr>
      <w:rFonts w:ascii="Arial" w:eastAsia="Arial" w:hAnsi="Arial" w:cs="Arial"/>
      <w:b w:val="0"/>
      <w:bCs w:val="0"/>
      <w:i/>
      <w:iCs/>
      <w:smallCaps/>
      <w:strike w:val="0"/>
      <w:color w:val="000000"/>
      <w:spacing w:val="2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1pt1pt0">
    <w:name w:val="Основной текст (2) + 11 pt;Курсив;Интервал 1 pt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Exact">
    <w:name w:val="Подпись к картинке Exact"/>
    <w:basedOn w:val="a0"/>
    <w:link w:val="a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1pt1ptExact">
    <w:name w:val="Подпись к картинке + 11 pt;Курсив;Интервал 1 pt Exact"/>
    <w:basedOn w:val="Exact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">
    <w:name w:val="Основной текст (2) + 11 pt;Курсив"/>
    <w:basedOn w:val="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Exact">
    <w:name w:val="Основной текст (2) Exact"/>
    <w:basedOn w:val="a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42"/>
      <w:szCs w:val="42"/>
      <w:u w:val="none"/>
    </w:rPr>
  </w:style>
  <w:style w:type="character" w:customStyle="1" w:styleId="24pt">
    <w:name w:val="Основной текст (2) + 4 pt;Полужирный"/>
    <w:basedOn w:val="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4pt0">
    <w:name w:val="Основной текст (2) + 4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4pt1">
    <w:name w:val="Основной текст (2) + 4 pt;Полужирный;Малые прописные"/>
    <w:basedOn w:val="2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30" w:lineRule="exact"/>
      <w:ind w:hanging="60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Gulim" w:eastAsia="Gulim" w:hAnsi="Gulim" w:cs="Gulim"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720" w:line="230" w:lineRule="exact"/>
      <w:ind w:hanging="1260"/>
    </w:pPr>
    <w:rPr>
      <w:rFonts w:ascii="Arial" w:eastAsia="Arial" w:hAnsi="Arial" w:cs="Arial"/>
      <w:b/>
      <w:bCs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20"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a7">
    <w:name w:val="Подпись к картинке"/>
    <w:basedOn w:val="a"/>
    <w:link w:val="Exact"/>
    <w:pPr>
      <w:shd w:val="clear" w:color="auto" w:fill="FFFFFF"/>
      <w:spacing w:line="235" w:lineRule="exact"/>
    </w:pPr>
    <w:rPr>
      <w:rFonts w:ascii="Arial" w:eastAsia="Arial" w:hAnsi="Arial" w:cs="Arial"/>
      <w:sz w:val="19"/>
      <w:szCs w:val="19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b/>
      <w:bCs/>
      <w:spacing w:val="-20"/>
      <w:sz w:val="42"/>
      <w:szCs w:val="4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7DDB3-C4CE-45DD-99DD-EE4C262C7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2016-02-19T08:18:00Z</dcterms:created>
  <dcterms:modified xsi:type="dcterms:W3CDTF">2016-02-19T08:49:00Z</dcterms:modified>
</cp:coreProperties>
</file>